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67F69">
      <w:pPr>
        <w:pStyle w:val="3"/>
        <w:rPr>
          <w:rFonts w:hint="eastAsia" w:ascii="仿宋" w:hAnsi="仿宋" w:eastAsia="仿宋" w:cs="仿宋"/>
          <w:lang w:val="en-US" w:eastAsia="zh-CN"/>
        </w:rPr>
      </w:pPr>
      <w:r>
        <w:rPr>
          <w:rFonts w:hint="eastAsia" w:ascii="仿宋" w:hAnsi="仿宋" w:eastAsia="仿宋" w:cs="仿宋"/>
        </w:rPr>
        <w:t>比选邀请</w:t>
      </w:r>
      <w:r>
        <w:rPr>
          <w:rFonts w:hint="eastAsia" w:ascii="仿宋" w:hAnsi="仿宋" w:eastAsia="仿宋" w:cs="仿宋"/>
          <w:lang w:val="en-US" w:eastAsia="zh-CN"/>
        </w:rPr>
        <w:t>公告</w:t>
      </w:r>
    </w:p>
    <w:p w14:paraId="1F71F378">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四川鑫森建设工程咨询有限公司受成都产融服务控股集团有限公司的委托，对成都产融服务控股集团有限公司担保业务系统二期监理项目进行邀请比选。</w:t>
      </w:r>
    </w:p>
    <w:p w14:paraId="13047A02">
      <w:pPr>
        <w:numPr>
          <w:ilvl w:val="0"/>
          <w:numId w:val="1"/>
        </w:numPr>
        <w:adjustRightInd w:val="0"/>
        <w:snapToGrid w:val="0"/>
        <w:spacing w:line="360" w:lineRule="auto"/>
        <w:ind w:firstLine="482" w:firstLineChars="200"/>
        <w:rPr>
          <w:rFonts w:hint="eastAsia" w:ascii="仿宋" w:hAnsi="仿宋" w:eastAsia="仿宋" w:cs="仿宋"/>
          <w:sz w:val="24"/>
        </w:rPr>
      </w:pPr>
      <w:r>
        <w:rPr>
          <w:rFonts w:hint="eastAsia" w:ascii="仿宋" w:hAnsi="仿宋" w:eastAsia="仿宋" w:cs="仿宋"/>
          <w:b/>
          <w:sz w:val="24"/>
        </w:rPr>
        <w:t>项目名称：成都产融服务控股集团有</w:t>
      </w:r>
      <w:bookmarkStart w:id="0" w:name="_GoBack"/>
      <w:bookmarkEnd w:id="0"/>
      <w:r>
        <w:rPr>
          <w:rFonts w:hint="eastAsia" w:ascii="仿宋" w:hAnsi="仿宋" w:eastAsia="仿宋" w:cs="仿宋"/>
          <w:b/>
          <w:sz w:val="24"/>
        </w:rPr>
        <w:t>限公司担保业务系统二期监理项目</w:t>
      </w:r>
    </w:p>
    <w:p w14:paraId="3B78F136">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二、项目业主：成都产融服务控股集团有限公司</w:t>
      </w:r>
    </w:p>
    <w:p w14:paraId="785CF34C">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三、比选人名称：成都产融服务控股集团有限公司</w:t>
      </w:r>
    </w:p>
    <w:p w14:paraId="0270BCF4">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四、比选内容：成都产融服务控股集团有限公司担保业务系统二期监理项目，比选要求详见比选文件第六章。</w:t>
      </w:r>
    </w:p>
    <w:p w14:paraId="5C004B01">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五、比选方式：邀请比选</w:t>
      </w:r>
    </w:p>
    <w:p w14:paraId="50305690">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六、项目编号：SCXSCY2024-30</w:t>
      </w:r>
    </w:p>
    <w:p w14:paraId="343B8522">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七、资金来源：自筹资金，已落实。</w:t>
      </w:r>
    </w:p>
    <w:p w14:paraId="7389D635">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八、合格比选申请人的条件：</w:t>
      </w:r>
    </w:p>
    <w:p w14:paraId="07337A0D">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1.依法设立，具有独立承担民事责任能力；</w:t>
      </w:r>
    </w:p>
    <w:p w14:paraId="7DEC5FEC">
      <w:pPr>
        <w:adjustRightInd w:val="0"/>
        <w:snapToGrid w:val="0"/>
        <w:spacing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 xml:space="preserve">2.具有良好的商业信誉和健全的财务会计制度； </w:t>
      </w:r>
    </w:p>
    <w:p w14:paraId="0F1768A5">
      <w:pPr>
        <w:adjustRightInd w:val="0"/>
        <w:snapToGrid w:val="0"/>
        <w:spacing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3.具有依法缴纳税收和社会保障资金的良好记录；</w:t>
      </w:r>
    </w:p>
    <w:p w14:paraId="5A1CD3CB">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4.参加本次选聘活动前三年内（2020年1月1日至比选申请文件递交截止时间期间），在经营活动中没有重大违法违规记录；</w:t>
      </w:r>
    </w:p>
    <w:p w14:paraId="63164D2C">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5.近3年(2020年1月1日至今）具有1个</w:t>
      </w:r>
      <w:r>
        <w:rPr>
          <w:rFonts w:hint="eastAsia" w:ascii="仿宋" w:hAnsi="仿宋" w:eastAsia="仿宋" w:cs="仿宋"/>
          <w:b/>
          <w:sz w:val="24"/>
        </w:rPr>
        <w:t>信息化类软件监理</w:t>
      </w:r>
      <w:r>
        <w:rPr>
          <w:rFonts w:hint="eastAsia" w:ascii="仿宋" w:hAnsi="仿宋" w:eastAsia="仿宋" w:cs="仿宋"/>
          <w:bCs/>
          <w:sz w:val="24"/>
        </w:rPr>
        <w:t>业绩。</w:t>
      </w:r>
    </w:p>
    <w:p w14:paraId="566A0DF5">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需提供证明文件：合同协议书。合同协议书须附合同协议书的首页、签署页及其它关键页复印件（加盖比选申请人公章）。</w:t>
      </w:r>
    </w:p>
    <w:p w14:paraId="0B93650C">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6.本次比选不接受联合体参选。</w:t>
      </w:r>
    </w:p>
    <w:p w14:paraId="3B956B18">
      <w:pPr>
        <w:adjustRightInd w:val="0"/>
        <w:snapToGrid w:val="0"/>
        <w:spacing w:line="360" w:lineRule="auto"/>
        <w:ind w:left="479" w:leftChars="228"/>
        <w:rPr>
          <w:rFonts w:hint="eastAsia" w:ascii="仿宋" w:hAnsi="仿宋" w:eastAsia="仿宋" w:cs="仿宋"/>
          <w:sz w:val="24"/>
        </w:rPr>
      </w:pPr>
      <w:r>
        <w:rPr>
          <w:rFonts w:hint="eastAsia" w:ascii="仿宋" w:hAnsi="仿宋" w:eastAsia="仿宋" w:cs="仿宋"/>
          <w:b/>
          <w:bCs/>
          <w:sz w:val="24"/>
        </w:rPr>
        <w:t>九、比选申请人报名时应提供以下资料：</w:t>
      </w:r>
      <w:r>
        <w:rPr>
          <w:rFonts w:hint="eastAsia" w:ascii="仿宋" w:hAnsi="仿宋" w:eastAsia="仿宋" w:cs="仿宋"/>
          <w:b/>
          <w:bCs/>
          <w:sz w:val="24"/>
        </w:rPr>
        <w:br w:type="textWrapping"/>
      </w:r>
      <w:r>
        <w:rPr>
          <w:rFonts w:hint="eastAsia" w:ascii="仿宋" w:hAnsi="仿宋" w:eastAsia="仿宋" w:cs="仿宋"/>
          <w:sz w:val="24"/>
        </w:rPr>
        <w:t>1.本项目比选文件采用线上方式发售，不向比选申请人提供纸质比选文件。比选文件发售时间：从</w:t>
      </w:r>
      <w:r>
        <w:rPr>
          <w:rFonts w:hint="eastAsia" w:ascii="仿宋" w:hAnsi="仿宋" w:eastAsia="仿宋" w:cs="仿宋"/>
          <w:sz w:val="24"/>
          <w:u w:val="single"/>
        </w:rPr>
        <w:t>2024年</w:t>
      </w:r>
      <w:r>
        <w:rPr>
          <w:rFonts w:hint="eastAsia" w:ascii="仿宋" w:hAnsi="仿宋" w:eastAsia="仿宋" w:cs="仿宋"/>
          <w:sz w:val="24"/>
          <w:u w:val="single"/>
          <w:lang w:val="en-US" w:eastAsia="zh-CN"/>
        </w:rPr>
        <w:t>11</w:t>
      </w:r>
      <w:r>
        <w:rPr>
          <w:rFonts w:hint="eastAsia" w:ascii="仿宋" w:hAnsi="仿宋" w:eastAsia="仿宋" w:cs="仿宋"/>
          <w:sz w:val="24"/>
          <w:u w:val="single"/>
        </w:rPr>
        <w:t>月</w:t>
      </w:r>
      <w:r>
        <w:rPr>
          <w:rFonts w:hint="eastAsia" w:ascii="仿宋" w:hAnsi="仿宋" w:eastAsia="仿宋" w:cs="仿宋"/>
          <w:sz w:val="24"/>
          <w:u w:val="single"/>
          <w:lang w:val="en-US" w:eastAsia="zh-CN"/>
        </w:rPr>
        <w:t>18</w:t>
      </w:r>
      <w:r>
        <w:rPr>
          <w:rFonts w:hint="eastAsia" w:ascii="仿宋" w:hAnsi="仿宋" w:eastAsia="仿宋" w:cs="仿宋"/>
          <w:sz w:val="24"/>
          <w:u w:val="single"/>
        </w:rPr>
        <w:t>日9时00分到2024年</w:t>
      </w:r>
      <w:r>
        <w:rPr>
          <w:rFonts w:hint="eastAsia" w:ascii="仿宋" w:hAnsi="仿宋" w:eastAsia="仿宋" w:cs="仿宋"/>
          <w:sz w:val="24"/>
          <w:u w:val="single"/>
          <w:lang w:val="en-US" w:eastAsia="zh-CN"/>
        </w:rPr>
        <w:t>11</w:t>
      </w:r>
      <w:r>
        <w:rPr>
          <w:rFonts w:hint="eastAsia" w:ascii="仿宋" w:hAnsi="仿宋" w:eastAsia="仿宋" w:cs="仿宋"/>
          <w:sz w:val="24"/>
          <w:u w:val="single"/>
        </w:rPr>
        <w:t>月</w:t>
      </w:r>
      <w:r>
        <w:rPr>
          <w:rFonts w:hint="eastAsia" w:ascii="仿宋" w:hAnsi="仿宋" w:eastAsia="仿宋" w:cs="仿宋"/>
          <w:sz w:val="24"/>
          <w:u w:val="single"/>
          <w:lang w:val="en-US" w:eastAsia="zh-CN"/>
        </w:rPr>
        <w:t>20</w:t>
      </w:r>
      <w:r>
        <w:rPr>
          <w:rFonts w:hint="eastAsia" w:ascii="仿宋" w:hAnsi="仿宋" w:eastAsia="仿宋" w:cs="仿宋"/>
          <w:sz w:val="24"/>
          <w:u w:val="single"/>
        </w:rPr>
        <w:t>日16 时00分</w:t>
      </w:r>
      <w:r>
        <w:rPr>
          <w:rFonts w:hint="eastAsia" w:ascii="仿宋" w:hAnsi="仿宋" w:eastAsia="仿宋" w:cs="仿宋"/>
          <w:sz w:val="24"/>
        </w:rPr>
        <w:t>。</w:t>
      </w:r>
    </w:p>
    <w:p w14:paraId="0109C52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2.有意向的比选申请人应登录“项目管理通系统内报名（网址：https://www.pmoas.com）”免费注册，注册完成后请按照网上操作流程进行项目报名。</w:t>
      </w:r>
    </w:p>
    <w:p w14:paraId="42D9AB8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3.获取比选文件时须将下列有效证明文件（以下资料均须加盖单位公章）扫描后打包上传系统：</w:t>
      </w:r>
    </w:p>
    <w:p w14:paraId="4A11818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[1]营业执照复印件；</w:t>
      </w:r>
    </w:p>
    <w:p w14:paraId="3DFCCFDD">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[2]单位介绍信原件或经办人授权委托书原件及身份证复印件（加盖公章的扫描</w:t>
      </w:r>
      <w:r>
        <w:rPr>
          <w:rFonts w:hint="eastAsia" w:ascii="仿宋" w:hAnsi="仿宋" w:eastAsia="仿宋" w:cs="仿宋"/>
          <w:sz w:val="24"/>
          <w:lang w:eastAsia="zh-CN"/>
        </w:rPr>
        <w:t>）</w:t>
      </w:r>
      <w:r>
        <w:rPr>
          <w:rFonts w:hint="eastAsia" w:ascii="仿宋" w:hAnsi="仿宋" w:eastAsia="仿宋" w:cs="仿宋"/>
          <w:sz w:val="24"/>
        </w:rPr>
        <w:t>；</w:t>
      </w:r>
    </w:p>
    <w:p w14:paraId="2A86DEEA">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注：开具单位介绍信或授权委托书时需写明项目名称、项目编号、包号（如有）及办理具体事宜等内容。</w:t>
      </w:r>
    </w:p>
    <w:p w14:paraId="3327C11D">
      <w:pPr>
        <w:adjustRightInd w:val="0"/>
        <w:snapToGrid w:val="0"/>
        <w:spacing w:line="360" w:lineRule="auto"/>
        <w:ind w:left="479" w:leftChars="228" w:firstLine="0" w:firstLineChars="0"/>
        <w:rPr>
          <w:rFonts w:hint="eastAsia"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平台使用及技术支持费：人民币500.00元（人民币：伍佰元整），售后不退。</w:t>
      </w:r>
      <w:r>
        <w:rPr>
          <w:rFonts w:hint="eastAsia" w:ascii="仿宋" w:hAnsi="仿宋" w:eastAsia="仿宋" w:cs="仿宋"/>
          <w:sz w:val="24"/>
        </w:rPr>
        <w:br w:type="textWrapping"/>
      </w:r>
      <w:r>
        <w:rPr>
          <w:rFonts w:hint="eastAsia" w:ascii="仿宋" w:hAnsi="仿宋" w:eastAsia="仿宋" w:cs="仿宋"/>
          <w:sz w:val="24"/>
          <w:lang w:val="en-US" w:eastAsia="zh-CN"/>
        </w:rPr>
        <w:t>5.如需开票请把项目开票信息发到邮箱469839986@qq.com。请备注金额、项目名称专/普票。</w:t>
      </w:r>
    </w:p>
    <w:p w14:paraId="6F0184E6">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十、开标时间、地点及递交比选申请文件截止时间、地点：</w:t>
      </w:r>
    </w:p>
    <w:p w14:paraId="4E185AE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时间：</w:t>
      </w:r>
      <w:r>
        <w:rPr>
          <w:rFonts w:hint="eastAsia" w:ascii="仿宋" w:hAnsi="仿宋" w:eastAsia="仿宋" w:cs="仿宋"/>
          <w:sz w:val="24"/>
          <w:u w:val="single"/>
        </w:rPr>
        <w:t>2024年11月</w:t>
      </w:r>
      <w:r>
        <w:rPr>
          <w:rFonts w:hint="eastAsia" w:ascii="仿宋" w:hAnsi="仿宋" w:eastAsia="仿宋" w:cs="仿宋"/>
          <w:sz w:val="24"/>
          <w:u w:val="single"/>
          <w:lang w:val="en-US" w:eastAsia="zh-CN"/>
        </w:rPr>
        <w:t>22</w:t>
      </w:r>
      <w:r>
        <w:rPr>
          <w:rFonts w:hint="eastAsia" w:ascii="仿宋" w:hAnsi="仿宋" w:eastAsia="仿宋" w:cs="仿宋"/>
          <w:sz w:val="24"/>
          <w:u w:val="single"/>
        </w:rPr>
        <w:t>日1</w:t>
      </w:r>
      <w:r>
        <w:rPr>
          <w:rFonts w:hint="eastAsia" w:ascii="仿宋" w:hAnsi="仿宋" w:eastAsia="仿宋" w:cs="仿宋"/>
          <w:sz w:val="24"/>
          <w:u w:val="single"/>
          <w:lang w:val="en-US" w:eastAsia="zh-CN"/>
        </w:rPr>
        <w:t>5</w:t>
      </w:r>
      <w:r>
        <w:rPr>
          <w:rFonts w:hint="eastAsia" w:ascii="仿宋" w:hAnsi="仿宋" w:eastAsia="仿宋" w:cs="仿宋"/>
          <w:sz w:val="24"/>
          <w:u w:val="single"/>
        </w:rPr>
        <w:t>时00分</w:t>
      </w:r>
      <w:r>
        <w:rPr>
          <w:rFonts w:hint="eastAsia" w:ascii="仿宋" w:hAnsi="仿宋" w:eastAsia="仿宋" w:cs="仿宋"/>
          <w:sz w:val="24"/>
        </w:rPr>
        <w:t>，逾期送到的，恕不接纳。</w:t>
      </w:r>
    </w:p>
    <w:p w14:paraId="2F138A9D">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地点：成都市高新区天府三街新希望国际A座1406。</w:t>
      </w:r>
    </w:p>
    <w:p w14:paraId="77560D91">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十一、比选人：成都产融服务控股集团有限公司</w:t>
      </w:r>
    </w:p>
    <w:p w14:paraId="2E6A152D">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地    址：成都市青羊区顺城大街269号1栋1单元16楼8号</w:t>
      </w:r>
    </w:p>
    <w:p w14:paraId="50166B8C">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联 系 人： 李先生 </w:t>
      </w:r>
    </w:p>
    <w:p w14:paraId="06DFDDC2">
      <w:pPr>
        <w:pStyle w:val="7"/>
        <w:adjustRightInd w:val="0"/>
        <w:snapToGrid w:val="0"/>
        <w:spacing w:before="0" w:line="360" w:lineRule="auto"/>
        <w:ind w:firstLine="480" w:firstLineChars="200"/>
        <w:rPr>
          <w:rFonts w:ascii="仿宋" w:hAnsi="仿宋" w:eastAsia="仿宋" w:cs="仿宋"/>
        </w:rPr>
      </w:pPr>
      <w:r>
        <w:rPr>
          <w:rFonts w:hint="eastAsia" w:ascii="仿宋" w:hAnsi="仿宋" w:eastAsia="仿宋" w:cs="仿宋"/>
          <w:sz w:val="24"/>
        </w:rPr>
        <w:t>电    话：15228805102</w:t>
      </w:r>
    </w:p>
    <w:p w14:paraId="66D977C8">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rPr>
        <w:t>十二、代理机构：四川鑫森建设工程咨询有限公司</w:t>
      </w:r>
    </w:p>
    <w:p w14:paraId="6660500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地    址：成都市高新区天府三街新希望国际A座1406</w:t>
      </w:r>
    </w:p>
    <w:p w14:paraId="2F1D835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联 系 人：肖女士</w:t>
      </w:r>
    </w:p>
    <w:p w14:paraId="05EF9A8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电    话：028-85051613   18628018668</w:t>
      </w:r>
    </w:p>
    <w:p w14:paraId="48C07E9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46CF6C"/>
    <w:multiLevelType w:val="singleLevel"/>
    <w:tmpl w:val="FB46CF6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3NDE2ZDM5ZjdiNWVhYjNkYzRkY2Q4YWFjNDQ1OTEifQ=="/>
  </w:docVars>
  <w:rsids>
    <w:rsidRoot w:val="78435BF0"/>
    <w:rsid w:val="78435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line="360" w:lineRule="auto"/>
      <w:jc w:val="center"/>
      <w:outlineLvl w:val="0"/>
    </w:pPr>
    <w:rPr>
      <w:b/>
      <w:bCs/>
      <w:kern w:val="44"/>
      <w:sz w:val="32"/>
      <w:szCs w:val="44"/>
    </w:rPr>
  </w:style>
  <w:style w:type="paragraph" w:styleId="4">
    <w:name w:val="heading 2"/>
    <w:basedOn w:val="1"/>
    <w:next w:val="1"/>
    <w:qFormat/>
    <w:uiPriority w:val="9"/>
    <w:pPr>
      <w:keepNext/>
      <w:keepLines/>
      <w:spacing w:before="260" w:beforeLines="0" w:after="260" w:afterLines="0" w:line="413" w:lineRule="auto"/>
      <w:outlineLvl w:val="1"/>
    </w:pPr>
    <w:rPr>
      <w:rFonts w:ascii="Arial" w:hAnsi="Arial" w:eastAsia="黑体"/>
      <w:b/>
      <w:bCs/>
      <w:sz w:val="32"/>
      <w:szCs w:val="32"/>
    </w:rPr>
  </w:style>
  <w:style w:type="paragraph" w:styleId="2">
    <w:name w:val="heading 3"/>
    <w:basedOn w:val="1"/>
    <w:next w:val="1"/>
    <w:qFormat/>
    <w:uiPriority w:val="9"/>
    <w:pPr>
      <w:keepNext/>
      <w:keepLines/>
      <w:spacing w:before="260" w:beforeLines="0" w:after="260" w:afterLines="0" w:line="413" w:lineRule="auto"/>
      <w:outlineLvl w:val="2"/>
    </w:pPr>
    <w:rPr>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7">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2024-11-18T01:36:00Z</dcterms:created>
  <dc:creator>明天晴天</dc:creator>
  <cp:lastModifiedBy>明天晴天</cp:lastModifiedBy>
  <dcterms:modified xsi:type="dcterms:W3CDTF">2024-11-18T01:37:01Z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17B3BEAD19B44EFA9651BD9BEE84B092_11</vt:lpwstr>
  </property>
</Properties>
</file>